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4DDED" w14:textId="3557DEDB" w:rsidR="008F1923" w:rsidRPr="002F6183" w:rsidRDefault="009824A0">
      <w:pPr>
        <w:rPr>
          <w:rFonts w:cstheme="minorHAnsi"/>
        </w:rPr>
      </w:pPr>
      <w:r w:rsidRPr="009824A0">
        <w:rPr>
          <w:rFonts w:cstheme="minorHAnsi"/>
          <w:b/>
          <w:bCs/>
        </w:rPr>
        <w:t>Table 1</w:t>
      </w:r>
      <w:r>
        <w:rPr>
          <w:rFonts w:cstheme="minorHAnsi"/>
        </w:rPr>
        <w:t xml:space="preserve"> </w:t>
      </w:r>
      <w:r w:rsidR="002F6183" w:rsidRPr="002F6183">
        <w:rPr>
          <w:rFonts w:cstheme="minorHAnsi"/>
        </w:rPr>
        <w:t>N</w:t>
      </w:r>
      <w:r w:rsidR="00F71521" w:rsidRPr="002F6183">
        <w:rPr>
          <w:rFonts w:cstheme="minorHAnsi"/>
        </w:rPr>
        <w:t xml:space="preserve">euronal </w:t>
      </w:r>
      <w:r w:rsidR="00113F05">
        <w:rPr>
          <w:rFonts w:cstheme="minorHAnsi"/>
        </w:rPr>
        <w:t>s</w:t>
      </w:r>
      <w:r w:rsidR="002F6183" w:rsidRPr="002F6183">
        <w:rPr>
          <w:rFonts w:cstheme="minorHAnsi"/>
        </w:rPr>
        <w:t xml:space="preserve">urface </w:t>
      </w:r>
      <w:r w:rsidR="00F71521" w:rsidRPr="002F6183">
        <w:rPr>
          <w:rFonts w:cstheme="minorHAnsi"/>
        </w:rPr>
        <w:t>antibodies causing autoimmune encephalitis</w:t>
      </w:r>
      <w:r w:rsidR="002F6183" w:rsidRPr="002F6183">
        <w:rPr>
          <w:rFonts w:cstheme="minorHAnsi"/>
        </w:rPr>
        <w:t xml:space="preserve"> and associated clinical features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3118"/>
        <w:gridCol w:w="2694"/>
        <w:gridCol w:w="3685"/>
      </w:tblGrid>
      <w:tr w:rsidR="00F46008" w14:paraId="25777C7C" w14:textId="77777777" w:rsidTr="0070093D">
        <w:trPr>
          <w:trHeight w:val="552"/>
        </w:trPr>
        <w:tc>
          <w:tcPr>
            <w:tcW w:w="1838" w:type="dxa"/>
            <w:shd w:val="clear" w:color="auto" w:fill="E7E6E6" w:themeFill="background2"/>
          </w:tcPr>
          <w:p w14:paraId="25C47D39" w14:textId="17BDFD36" w:rsidR="00F46008" w:rsidRPr="00484C89" w:rsidRDefault="00F46008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 xml:space="preserve">Neuronal surface auto-antibody </w:t>
            </w:r>
          </w:p>
        </w:tc>
        <w:tc>
          <w:tcPr>
            <w:tcW w:w="1843" w:type="dxa"/>
            <w:shd w:val="clear" w:color="auto" w:fill="E7E6E6" w:themeFill="background2"/>
          </w:tcPr>
          <w:p w14:paraId="7E04BF3B" w14:textId="0C392E2D" w:rsidR="00F46008" w:rsidRPr="00484C89" w:rsidRDefault="00F46008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134" w:type="dxa"/>
            <w:shd w:val="clear" w:color="auto" w:fill="E7E6E6" w:themeFill="background2"/>
          </w:tcPr>
          <w:p w14:paraId="4CEA502A" w14:textId="77777777" w:rsidR="00F46008" w:rsidRPr="00484C89" w:rsidRDefault="00F46008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 xml:space="preserve">Sex ratio </w:t>
            </w:r>
          </w:p>
          <w:p w14:paraId="17293E3C" w14:textId="4E9889C6" w:rsidR="00F46008" w:rsidRPr="00484C89" w:rsidRDefault="00F46008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(M:F)</w:t>
            </w:r>
          </w:p>
        </w:tc>
        <w:tc>
          <w:tcPr>
            <w:tcW w:w="3118" w:type="dxa"/>
            <w:shd w:val="clear" w:color="auto" w:fill="E7E6E6" w:themeFill="background2"/>
          </w:tcPr>
          <w:p w14:paraId="24454AC2" w14:textId="4AE3A109" w:rsidR="00F46008" w:rsidRPr="00484C89" w:rsidRDefault="00F46008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Clinical findings</w:t>
            </w:r>
          </w:p>
        </w:tc>
        <w:tc>
          <w:tcPr>
            <w:tcW w:w="2694" w:type="dxa"/>
            <w:shd w:val="clear" w:color="auto" w:fill="E7E6E6" w:themeFill="background2"/>
          </w:tcPr>
          <w:p w14:paraId="1151A87B" w14:textId="368A1B6A" w:rsidR="00F46008" w:rsidRPr="00484C89" w:rsidRDefault="00F46008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Investigations</w:t>
            </w:r>
          </w:p>
        </w:tc>
        <w:tc>
          <w:tcPr>
            <w:tcW w:w="3685" w:type="dxa"/>
            <w:shd w:val="clear" w:color="auto" w:fill="E7E6E6" w:themeFill="background2"/>
          </w:tcPr>
          <w:p w14:paraId="04B92C69" w14:textId="44BD4F15" w:rsidR="00F46008" w:rsidRPr="00484C89" w:rsidRDefault="00F46008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Other findings</w:t>
            </w:r>
          </w:p>
        </w:tc>
      </w:tr>
      <w:tr w:rsidR="00F46008" w14:paraId="6AE6E85C" w14:textId="77777777" w:rsidTr="0070093D">
        <w:trPr>
          <w:trHeight w:val="552"/>
        </w:trPr>
        <w:tc>
          <w:tcPr>
            <w:tcW w:w="1838" w:type="dxa"/>
          </w:tcPr>
          <w:p w14:paraId="73EF7663" w14:textId="14C20574" w:rsidR="00F46008" w:rsidRPr="00484C89" w:rsidRDefault="00F46008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NMDAR</w:t>
            </w:r>
            <w:r w:rsidR="008146BF" w:rsidRPr="00484C89">
              <w:rPr>
                <w:b/>
                <w:bCs/>
                <w:sz w:val="20"/>
                <w:szCs w:val="20"/>
              </w:rPr>
              <w:t xml:space="preserve"> </w:t>
            </w:r>
            <w:r w:rsidR="0070093D" w:rsidRPr="00484C89">
              <w:rPr>
                <w:sz w:val="20"/>
                <w:szCs w:val="20"/>
              </w:rPr>
              <w:t>(IgG1)</w:t>
            </w:r>
          </w:p>
        </w:tc>
        <w:tc>
          <w:tcPr>
            <w:tcW w:w="1843" w:type="dxa"/>
          </w:tcPr>
          <w:p w14:paraId="324FA68A" w14:textId="49DEC2C2" w:rsidR="00F46008" w:rsidRPr="00484C89" w:rsidRDefault="0086788D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c</w:t>
            </w:r>
            <w:r w:rsidR="00F46008" w:rsidRPr="00484C89">
              <w:rPr>
                <w:sz w:val="20"/>
                <w:szCs w:val="20"/>
              </w:rPr>
              <w:t>hildren and adults &lt;40 years</w:t>
            </w:r>
          </w:p>
          <w:p w14:paraId="449DAFE5" w14:textId="4BC669A9" w:rsidR="004C7C40" w:rsidRPr="00484C89" w:rsidRDefault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(me</w:t>
            </w:r>
            <w:r w:rsidR="00AC05E0" w:rsidRPr="00484C89">
              <w:rPr>
                <w:sz w:val="20"/>
                <w:szCs w:val="20"/>
              </w:rPr>
              <w:t>di</w:t>
            </w:r>
            <w:r w:rsidRPr="00484C89">
              <w:rPr>
                <w:sz w:val="20"/>
                <w:szCs w:val="20"/>
              </w:rPr>
              <w:t>an</w:t>
            </w:r>
            <w:r w:rsidR="001C3388">
              <w:rPr>
                <w:sz w:val="20"/>
                <w:szCs w:val="20"/>
              </w:rPr>
              <w:t xml:space="preserve"> </w:t>
            </w:r>
            <w:r w:rsidRPr="00484C89">
              <w:rPr>
                <w:sz w:val="20"/>
                <w:szCs w:val="20"/>
              </w:rPr>
              <w:t>21 years)</w:t>
            </w:r>
          </w:p>
        </w:tc>
        <w:tc>
          <w:tcPr>
            <w:tcW w:w="1134" w:type="dxa"/>
          </w:tcPr>
          <w:p w14:paraId="7071CED0" w14:textId="46BE0A74" w:rsidR="00F46008" w:rsidRPr="00484C89" w:rsidRDefault="00F46008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1:4</w:t>
            </w:r>
          </w:p>
        </w:tc>
        <w:tc>
          <w:tcPr>
            <w:tcW w:w="3118" w:type="dxa"/>
          </w:tcPr>
          <w:p w14:paraId="5917ED9C" w14:textId="58C9BF6A" w:rsidR="00F46008" w:rsidRPr="00484C89" w:rsidRDefault="00F46008" w:rsidP="00F46008">
            <w:pPr>
              <w:pStyle w:val="DecimalAligned"/>
              <w:rPr>
                <w:sz w:val="20"/>
                <w:szCs w:val="20"/>
              </w:rPr>
            </w:pPr>
            <w:r w:rsidRPr="00484C89">
              <w:rPr>
                <w:rFonts w:cstheme="minorHAnsi"/>
                <w:sz w:val="20"/>
                <w:szCs w:val="20"/>
              </w:rPr>
              <w:t>psychiatric symptoms, movement disorders, depressed level of consciousness, seizures, autonomic dysfunction</w:t>
            </w:r>
          </w:p>
        </w:tc>
        <w:tc>
          <w:tcPr>
            <w:tcW w:w="2694" w:type="dxa"/>
          </w:tcPr>
          <w:p w14:paraId="060350D1" w14:textId="48DEE87B" w:rsidR="00F46008" w:rsidRPr="00484C89" w:rsidRDefault="00F46008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 xml:space="preserve">MRI </w:t>
            </w:r>
            <w:r w:rsidR="008146BF" w:rsidRPr="00484C89">
              <w:rPr>
                <w:sz w:val="20"/>
                <w:szCs w:val="20"/>
              </w:rPr>
              <w:t>In 50-70% normal, non-specific, CSF 80% abnormal (pleocytosis, OCB), EEG &gt; 90</w:t>
            </w:r>
            <w:r w:rsidR="009D68E5">
              <w:rPr>
                <w:sz w:val="20"/>
                <w:szCs w:val="20"/>
              </w:rPr>
              <w:t>%</w:t>
            </w:r>
            <w:r w:rsidR="008146BF" w:rsidRPr="00484C89">
              <w:rPr>
                <w:sz w:val="20"/>
                <w:szCs w:val="20"/>
              </w:rPr>
              <w:t xml:space="preserve"> abnormal (extreme Delta brush) </w:t>
            </w:r>
          </w:p>
        </w:tc>
        <w:tc>
          <w:tcPr>
            <w:tcW w:w="3685" w:type="dxa"/>
          </w:tcPr>
          <w:p w14:paraId="7EF3B18F" w14:textId="77777777" w:rsidR="00F46008" w:rsidRPr="00484C89" w:rsidRDefault="00F46008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55% ovarian teratomas in adult females,</w:t>
            </w:r>
          </w:p>
          <w:p w14:paraId="2D8F00A1" w14:textId="77777777" w:rsidR="008146BF" w:rsidRPr="00484C89" w:rsidRDefault="008146BF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can occur after HSV1 encephalitis,</w:t>
            </w:r>
          </w:p>
          <w:p w14:paraId="48401EEB" w14:textId="7E4E445D" w:rsidR="008146BF" w:rsidRPr="00484C89" w:rsidRDefault="008146BF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relapses in 20-25 %</w:t>
            </w:r>
          </w:p>
        </w:tc>
      </w:tr>
      <w:tr w:rsidR="004C7C40" w14:paraId="299C783B" w14:textId="77777777" w:rsidTr="0070093D">
        <w:trPr>
          <w:trHeight w:val="577"/>
        </w:trPr>
        <w:tc>
          <w:tcPr>
            <w:tcW w:w="1838" w:type="dxa"/>
          </w:tcPr>
          <w:p w14:paraId="376D10A7" w14:textId="68FAADF9" w:rsidR="004C7C40" w:rsidRPr="00484C89" w:rsidRDefault="004C7C40" w:rsidP="004C7C40">
            <w:pPr>
              <w:rPr>
                <w:b/>
                <w:bCs/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GABA</w:t>
            </w:r>
            <w:r w:rsidRPr="00484C89">
              <w:rPr>
                <w:b/>
                <w:bCs/>
                <w:sz w:val="20"/>
                <w:szCs w:val="20"/>
                <w:vertAlign w:val="subscript"/>
              </w:rPr>
              <w:t>B</w:t>
            </w:r>
            <w:r w:rsidR="0070093D" w:rsidRPr="00484C89">
              <w:rPr>
                <w:b/>
                <w:bCs/>
                <w:sz w:val="20"/>
                <w:szCs w:val="20"/>
              </w:rPr>
              <w:t>R</w:t>
            </w:r>
            <w:r w:rsidRPr="00484C89">
              <w:rPr>
                <w:b/>
                <w:bCs/>
                <w:sz w:val="20"/>
                <w:szCs w:val="20"/>
              </w:rPr>
              <w:t xml:space="preserve"> </w:t>
            </w:r>
            <w:r w:rsidR="0070093D" w:rsidRPr="00484C89">
              <w:rPr>
                <w:sz w:val="20"/>
                <w:szCs w:val="20"/>
              </w:rPr>
              <w:t>(IgG1)</w:t>
            </w:r>
          </w:p>
        </w:tc>
        <w:tc>
          <w:tcPr>
            <w:tcW w:w="1843" w:type="dxa"/>
          </w:tcPr>
          <w:p w14:paraId="0C55C1C3" w14:textId="60491FD8" w:rsidR="004C7C40" w:rsidRPr="00484C89" w:rsidRDefault="0086788D" w:rsidP="004C7C40">
            <w:pPr>
              <w:rPr>
                <w:rFonts w:cstheme="minorHAnsi"/>
                <w:sz w:val="20"/>
                <w:szCs w:val="20"/>
              </w:rPr>
            </w:pPr>
            <w:r w:rsidRPr="00484C89">
              <w:rPr>
                <w:rFonts w:cstheme="minorHAnsi"/>
                <w:sz w:val="20"/>
                <w:szCs w:val="20"/>
              </w:rPr>
              <w:t>o</w:t>
            </w:r>
            <w:r w:rsidR="004C7C40" w:rsidRPr="00484C89">
              <w:rPr>
                <w:rFonts w:cstheme="minorHAnsi"/>
                <w:sz w:val="20"/>
                <w:szCs w:val="20"/>
              </w:rPr>
              <w:t xml:space="preserve">lder </w:t>
            </w:r>
            <w:r w:rsidR="009D68E5">
              <w:rPr>
                <w:rFonts w:cstheme="minorHAnsi"/>
                <w:sz w:val="20"/>
                <w:szCs w:val="20"/>
              </w:rPr>
              <w:t>a</w:t>
            </w:r>
            <w:r w:rsidR="004C7C40" w:rsidRPr="00484C89">
              <w:rPr>
                <w:rFonts w:cstheme="minorHAnsi"/>
                <w:sz w:val="20"/>
                <w:szCs w:val="20"/>
              </w:rPr>
              <w:t xml:space="preserve">dults   </w:t>
            </w:r>
          </w:p>
          <w:p w14:paraId="6E249AA0" w14:textId="1D51D380" w:rsidR="00AC05E0" w:rsidRPr="00484C89" w:rsidRDefault="00AC05E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(median 62 years)</w:t>
            </w:r>
          </w:p>
        </w:tc>
        <w:tc>
          <w:tcPr>
            <w:tcW w:w="1134" w:type="dxa"/>
          </w:tcPr>
          <w:p w14:paraId="0D4CE2AA" w14:textId="64A480F6" w:rsidR="004C7C40" w:rsidRPr="00484C89" w:rsidRDefault="00AC05E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1.5:1</w:t>
            </w:r>
          </w:p>
        </w:tc>
        <w:tc>
          <w:tcPr>
            <w:tcW w:w="3118" w:type="dxa"/>
          </w:tcPr>
          <w:p w14:paraId="59A05505" w14:textId="39CD0EE8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rFonts w:cstheme="minorHAnsi"/>
                <w:sz w:val="20"/>
                <w:szCs w:val="20"/>
              </w:rPr>
              <w:t>s</w:t>
            </w:r>
            <w:r w:rsidR="004C7C40" w:rsidRPr="00484C89">
              <w:rPr>
                <w:rFonts w:cstheme="minorHAnsi"/>
                <w:sz w:val="20"/>
                <w:szCs w:val="20"/>
              </w:rPr>
              <w:t>eizures</w:t>
            </w:r>
            <w:r w:rsidR="00AC05E0" w:rsidRPr="00484C89">
              <w:rPr>
                <w:rFonts w:cstheme="minorHAnsi"/>
                <w:sz w:val="20"/>
                <w:szCs w:val="20"/>
              </w:rPr>
              <w:t xml:space="preserve"> (</w:t>
            </w:r>
            <w:r w:rsidR="004C7C40" w:rsidRPr="00484C89">
              <w:rPr>
                <w:rFonts w:cstheme="minorHAnsi"/>
                <w:sz w:val="20"/>
                <w:szCs w:val="20"/>
              </w:rPr>
              <w:t>status</w:t>
            </w:r>
            <w:r w:rsidR="00AC05E0" w:rsidRPr="00484C89">
              <w:rPr>
                <w:rFonts w:cstheme="minorHAnsi"/>
                <w:sz w:val="20"/>
                <w:szCs w:val="20"/>
              </w:rPr>
              <w:t xml:space="preserve"> epilepticus), limbic encephalitis with memory loss</w:t>
            </w:r>
            <w:r w:rsidR="004C7C40" w:rsidRPr="00484C89">
              <w:rPr>
                <w:rFonts w:cstheme="minorHAnsi"/>
                <w:sz w:val="20"/>
                <w:szCs w:val="20"/>
              </w:rPr>
              <w:t xml:space="preserve">             </w:t>
            </w:r>
          </w:p>
        </w:tc>
        <w:tc>
          <w:tcPr>
            <w:tcW w:w="2694" w:type="dxa"/>
          </w:tcPr>
          <w:p w14:paraId="76EA82AB" w14:textId="70577B01" w:rsidR="004C7C40" w:rsidRPr="00484C89" w:rsidRDefault="00AC05E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 xml:space="preserve">MRI </w:t>
            </w:r>
            <w:proofErr w:type="spellStart"/>
            <w:r w:rsidRPr="00484C89">
              <w:rPr>
                <w:sz w:val="20"/>
                <w:szCs w:val="20"/>
              </w:rPr>
              <w:t>mesio</w:t>
            </w:r>
            <w:proofErr w:type="spellEnd"/>
            <w:r w:rsidRPr="00484C89">
              <w:rPr>
                <w:sz w:val="20"/>
                <w:szCs w:val="20"/>
              </w:rPr>
              <w:t xml:space="preserve">-temporal </w:t>
            </w:r>
            <w:proofErr w:type="spellStart"/>
            <w:r w:rsidRPr="00484C89">
              <w:rPr>
                <w:sz w:val="20"/>
                <w:szCs w:val="20"/>
              </w:rPr>
              <w:t>hyperintensities</w:t>
            </w:r>
            <w:proofErr w:type="spellEnd"/>
            <w:r w:rsidRPr="00484C89">
              <w:rPr>
                <w:sz w:val="20"/>
                <w:szCs w:val="20"/>
              </w:rPr>
              <w:t xml:space="preserve">, CSF in 80% abnormal </w:t>
            </w:r>
          </w:p>
        </w:tc>
        <w:tc>
          <w:tcPr>
            <w:tcW w:w="3685" w:type="dxa"/>
          </w:tcPr>
          <w:p w14:paraId="1DA3E2DE" w14:textId="1E945E94" w:rsidR="004C7C40" w:rsidRPr="00484C89" w:rsidRDefault="00AC05E0" w:rsidP="004C7C40">
            <w:pPr>
              <w:rPr>
                <w:sz w:val="20"/>
                <w:szCs w:val="20"/>
              </w:rPr>
            </w:pPr>
            <w:r w:rsidRPr="00484C89">
              <w:rPr>
                <w:rFonts w:cstheme="minorHAnsi"/>
                <w:sz w:val="20"/>
                <w:szCs w:val="20"/>
              </w:rPr>
              <w:t xml:space="preserve">50% small cell lung cancer </w:t>
            </w:r>
            <w:r w:rsidR="003671A0" w:rsidRPr="00484C89">
              <w:rPr>
                <w:rFonts w:cstheme="minorHAnsi"/>
                <w:sz w:val="20"/>
                <w:szCs w:val="20"/>
              </w:rPr>
              <w:t>(SCLC)</w:t>
            </w:r>
          </w:p>
        </w:tc>
      </w:tr>
      <w:tr w:rsidR="004C7C40" w14:paraId="2A8DC0B8" w14:textId="77777777" w:rsidTr="0070093D">
        <w:trPr>
          <w:trHeight w:val="552"/>
        </w:trPr>
        <w:tc>
          <w:tcPr>
            <w:tcW w:w="1838" w:type="dxa"/>
          </w:tcPr>
          <w:p w14:paraId="72BD29BA" w14:textId="3F7068D2" w:rsidR="004C7C40" w:rsidRPr="00484C89" w:rsidRDefault="00AC05E0" w:rsidP="004C7C40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 xml:space="preserve">LGI1 </w:t>
            </w:r>
            <w:r w:rsidRPr="00484C89">
              <w:rPr>
                <w:sz w:val="20"/>
                <w:szCs w:val="20"/>
              </w:rPr>
              <w:t>(IgG4)</w:t>
            </w:r>
          </w:p>
        </w:tc>
        <w:tc>
          <w:tcPr>
            <w:tcW w:w="1843" w:type="dxa"/>
          </w:tcPr>
          <w:p w14:paraId="5DF6AA8C" w14:textId="41731A1A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o</w:t>
            </w:r>
            <w:r w:rsidR="00AC05E0" w:rsidRPr="00484C89">
              <w:rPr>
                <w:sz w:val="20"/>
                <w:szCs w:val="20"/>
              </w:rPr>
              <w:t>lder adults (median 64 years)</w:t>
            </w:r>
          </w:p>
        </w:tc>
        <w:tc>
          <w:tcPr>
            <w:tcW w:w="1134" w:type="dxa"/>
          </w:tcPr>
          <w:p w14:paraId="5AF99EF0" w14:textId="2AAE1073" w:rsidR="004C7C40" w:rsidRPr="00484C89" w:rsidRDefault="00AC05E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2:1</w:t>
            </w:r>
          </w:p>
        </w:tc>
        <w:tc>
          <w:tcPr>
            <w:tcW w:w="3118" w:type="dxa"/>
          </w:tcPr>
          <w:p w14:paraId="35535479" w14:textId="058BD5DC" w:rsidR="004C7C40" w:rsidRPr="00484C89" w:rsidRDefault="00AC05E0" w:rsidP="00AC05E0">
            <w:pPr>
              <w:pStyle w:val="DecimalAligned"/>
              <w:rPr>
                <w:sz w:val="20"/>
                <w:szCs w:val="20"/>
              </w:rPr>
            </w:pPr>
            <w:proofErr w:type="spellStart"/>
            <w:r w:rsidRPr="00484C89">
              <w:rPr>
                <w:rFonts w:cstheme="minorHAnsi"/>
                <w:sz w:val="20"/>
                <w:szCs w:val="20"/>
              </w:rPr>
              <w:t>facio-</w:t>
            </w:r>
            <w:r w:rsidR="0070093D" w:rsidRPr="00484C89">
              <w:rPr>
                <w:rFonts w:cstheme="minorHAnsi"/>
                <w:sz w:val="20"/>
                <w:szCs w:val="20"/>
              </w:rPr>
              <w:t>brachio</w:t>
            </w:r>
            <w:proofErr w:type="spellEnd"/>
            <w:r w:rsidR="0070093D" w:rsidRPr="00484C89">
              <w:rPr>
                <w:rFonts w:cstheme="minorHAnsi"/>
                <w:sz w:val="20"/>
                <w:szCs w:val="20"/>
              </w:rPr>
              <w:t xml:space="preserve"> </w:t>
            </w:r>
            <w:r w:rsidRPr="00484C89">
              <w:rPr>
                <w:rFonts w:cstheme="minorHAnsi"/>
                <w:sz w:val="20"/>
                <w:szCs w:val="20"/>
              </w:rPr>
              <w:t>dystonic seizures, amnesia, hyponatremia</w:t>
            </w:r>
          </w:p>
        </w:tc>
        <w:tc>
          <w:tcPr>
            <w:tcW w:w="2694" w:type="dxa"/>
          </w:tcPr>
          <w:p w14:paraId="58DC8663" w14:textId="1715E24F" w:rsidR="004C7C40" w:rsidRPr="00484C89" w:rsidRDefault="00AC05E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 xml:space="preserve">MRI </w:t>
            </w:r>
            <w:proofErr w:type="spellStart"/>
            <w:r w:rsidRPr="00484C89">
              <w:rPr>
                <w:sz w:val="20"/>
                <w:szCs w:val="20"/>
              </w:rPr>
              <w:t>mesio</w:t>
            </w:r>
            <w:proofErr w:type="spellEnd"/>
            <w:r w:rsidR="0070093D" w:rsidRPr="00484C89">
              <w:rPr>
                <w:sz w:val="20"/>
                <w:szCs w:val="20"/>
              </w:rPr>
              <w:t>-</w:t>
            </w:r>
            <w:r w:rsidRPr="00484C89">
              <w:rPr>
                <w:sz w:val="20"/>
                <w:szCs w:val="20"/>
              </w:rPr>
              <w:t xml:space="preserve">temporal </w:t>
            </w:r>
            <w:proofErr w:type="spellStart"/>
            <w:r w:rsidR="0070093D" w:rsidRPr="00484C89">
              <w:rPr>
                <w:sz w:val="20"/>
                <w:szCs w:val="20"/>
              </w:rPr>
              <w:t>hyperintensities</w:t>
            </w:r>
            <w:proofErr w:type="spellEnd"/>
            <w:r w:rsidR="0070093D" w:rsidRPr="00484C89">
              <w:rPr>
                <w:sz w:val="20"/>
                <w:szCs w:val="20"/>
              </w:rPr>
              <w:t xml:space="preserve"> (can be unilateral), CSF often normal </w:t>
            </w:r>
          </w:p>
        </w:tc>
        <w:tc>
          <w:tcPr>
            <w:tcW w:w="3685" w:type="dxa"/>
          </w:tcPr>
          <w:p w14:paraId="1F1C7B67" w14:textId="3C210E07" w:rsidR="004C7C40" w:rsidRPr="00484C89" w:rsidRDefault="0070093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&lt;10% tumours (thym</w:t>
            </w:r>
            <w:r w:rsidR="003671A0" w:rsidRPr="00484C89">
              <w:rPr>
                <w:sz w:val="20"/>
                <w:szCs w:val="20"/>
              </w:rPr>
              <w:t>us</w:t>
            </w:r>
            <w:r w:rsidRPr="00484C89">
              <w:rPr>
                <w:sz w:val="20"/>
                <w:szCs w:val="20"/>
              </w:rPr>
              <w:t>, thyroid, breast)</w:t>
            </w:r>
          </w:p>
        </w:tc>
      </w:tr>
      <w:tr w:rsidR="004C7C40" w14:paraId="3CBC6175" w14:textId="77777777" w:rsidTr="0070093D">
        <w:trPr>
          <w:trHeight w:val="552"/>
        </w:trPr>
        <w:tc>
          <w:tcPr>
            <w:tcW w:w="1838" w:type="dxa"/>
          </w:tcPr>
          <w:p w14:paraId="1B2714A2" w14:textId="6DDCF53F" w:rsidR="004C7C40" w:rsidRPr="00484C89" w:rsidRDefault="0070093D" w:rsidP="004C7C40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AMPAR</w:t>
            </w:r>
            <w:r w:rsidRPr="00484C89">
              <w:rPr>
                <w:sz w:val="20"/>
                <w:szCs w:val="20"/>
              </w:rPr>
              <w:t xml:space="preserve"> (IgG1)</w:t>
            </w:r>
          </w:p>
        </w:tc>
        <w:tc>
          <w:tcPr>
            <w:tcW w:w="1843" w:type="dxa"/>
          </w:tcPr>
          <w:p w14:paraId="15C86616" w14:textId="2F637757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o</w:t>
            </w:r>
            <w:r w:rsidR="0070093D" w:rsidRPr="00484C89">
              <w:rPr>
                <w:sz w:val="20"/>
                <w:szCs w:val="20"/>
              </w:rPr>
              <w:t>lder adults</w:t>
            </w:r>
          </w:p>
          <w:p w14:paraId="454F50C2" w14:textId="7FD79EA2" w:rsidR="0070093D" w:rsidRPr="00484C89" w:rsidRDefault="0070093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(median 52 years)</w:t>
            </w:r>
          </w:p>
        </w:tc>
        <w:tc>
          <w:tcPr>
            <w:tcW w:w="1134" w:type="dxa"/>
          </w:tcPr>
          <w:p w14:paraId="0EDA0E60" w14:textId="0C0AAADF" w:rsidR="004C7C40" w:rsidRPr="00484C89" w:rsidRDefault="0070093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2:1</w:t>
            </w:r>
          </w:p>
        </w:tc>
        <w:tc>
          <w:tcPr>
            <w:tcW w:w="3118" w:type="dxa"/>
          </w:tcPr>
          <w:p w14:paraId="5E6641EE" w14:textId="03F7881D" w:rsidR="004C7C40" w:rsidRPr="00484C89" w:rsidRDefault="003671A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l</w:t>
            </w:r>
            <w:r w:rsidR="0070093D" w:rsidRPr="00484C89">
              <w:rPr>
                <w:sz w:val="20"/>
                <w:szCs w:val="20"/>
              </w:rPr>
              <w:t>imbic encephalitis, with prominent confusion, psychiatric symptoms</w:t>
            </w:r>
          </w:p>
        </w:tc>
        <w:tc>
          <w:tcPr>
            <w:tcW w:w="2694" w:type="dxa"/>
          </w:tcPr>
          <w:p w14:paraId="13FC2520" w14:textId="05BABAE0" w:rsidR="004C7C40" w:rsidRPr="00484C89" w:rsidRDefault="0070093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80-90 % with abnormal MRI, CSF in 70% and EEG in 45% abnormal</w:t>
            </w:r>
          </w:p>
        </w:tc>
        <w:tc>
          <w:tcPr>
            <w:tcW w:w="3685" w:type="dxa"/>
          </w:tcPr>
          <w:p w14:paraId="4B28F20C" w14:textId="41662B3C" w:rsidR="004C7C40" w:rsidRPr="00484C89" w:rsidRDefault="0070093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 xml:space="preserve">70% associated with </w:t>
            </w:r>
            <w:r w:rsidR="003671A0" w:rsidRPr="00484C89">
              <w:rPr>
                <w:sz w:val="20"/>
                <w:szCs w:val="20"/>
              </w:rPr>
              <w:t xml:space="preserve">tumours (thymus, SCLC, breast, ovary) </w:t>
            </w:r>
          </w:p>
        </w:tc>
      </w:tr>
      <w:tr w:rsidR="004C7C40" w14:paraId="1A561DCE" w14:textId="77777777" w:rsidTr="0070093D">
        <w:trPr>
          <w:trHeight w:val="552"/>
        </w:trPr>
        <w:tc>
          <w:tcPr>
            <w:tcW w:w="1838" w:type="dxa"/>
          </w:tcPr>
          <w:p w14:paraId="21F38977" w14:textId="20FC2E0E" w:rsidR="004C7C40" w:rsidRPr="00484C89" w:rsidRDefault="003671A0" w:rsidP="004C7C40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CASPR2</w:t>
            </w:r>
            <w:r w:rsidRPr="00484C89">
              <w:rPr>
                <w:sz w:val="20"/>
                <w:szCs w:val="20"/>
              </w:rPr>
              <w:t xml:space="preserve"> (IgG4)</w:t>
            </w:r>
          </w:p>
        </w:tc>
        <w:tc>
          <w:tcPr>
            <w:tcW w:w="1843" w:type="dxa"/>
          </w:tcPr>
          <w:p w14:paraId="16ED6A68" w14:textId="36C65D20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o</w:t>
            </w:r>
            <w:r w:rsidR="003671A0" w:rsidRPr="00484C89">
              <w:rPr>
                <w:sz w:val="20"/>
                <w:szCs w:val="20"/>
              </w:rPr>
              <w:t>lder adults (median 66 years)</w:t>
            </w:r>
          </w:p>
        </w:tc>
        <w:tc>
          <w:tcPr>
            <w:tcW w:w="1134" w:type="dxa"/>
          </w:tcPr>
          <w:p w14:paraId="2D17D8E5" w14:textId="1B8EC0C5" w:rsidR="004C7C40" w:rsidRPr="00484C89" w:rsidRDefault="003671A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9:1</w:t>
            </w:r>
          </w:p>
        </w:tc>
        <w:tc>
          <w:tcPr>
            <w:tcW w:w="3118" w:type="dxa"/>
          </w:tcPr>
          <w:p w14:paraId="06E89D1D" w14:textId="33AE8AAD" w:rsidR="004C7C40" w:rsidRPr="00484C89" w:rsidRDefault="003671A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 xml:space="preserve">limbic encephalitis, </w:t>
            </w:r>
            <w:r w:rsidR="00E15478" w:rsidRPr="00484C89">
              <w:rPr>
                <w:sz w:val="20"/>
                <w:szCs w:val="20"/>
              </w:rPr>
              <w:t>sleep disorders, a</w:t>
            </w:r>
            <w:r w:rsidRPr="00484C89">
              <w:rPr>
                <w:sz w:val="20"/>
                <w:szCs w:val="20"/>
              </w:rPr>
              <w:t>taxia, peripheral nerve hyperexcitability</w:t>
            </w:r>
          </w:p>
        </w:tc>
        <w:tc>
          <w:tcPr>
            <w:tcW w:w="2694" w:type="dxa"/>
          </w:tcPr>
          <w:p w14:paraId="24E025CC" w14:textId="40C96355" w:rsidR="004C7C40" w:rsidRPr="00484C89" w:rsidRDefault="003671A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40% abnormal MRI, 30% CSF and 70% EEG abnormalities</w:t>
            </w:r>
          </w:p>
        </w:tc>
        <w:tc>
          <w:tcPr>
            <w:tcW w:w="3685" w:type="dxa"/>
          </w:tcPr>
          <w:p w14:paraId="4616C8CB" w14:textId="58A22448" w:rsidR="004C7C40" w:rsidRPr="00484C89" w:rsidRDefault="003671A0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limited information (thymoma, often plus LGI1 antibodies), electromyography can be abnormal</w:t>
            </w:r>
          </w:p>
        </w:tc>
      </w:tr>
      <w:tr w:rsidR="004C7C40" w14:paraId="451C9FF4" w14:textId="77777777" w:rsidTr="0070093D">
        <w:trPr>
          <w:trHeight w:val="552"/>
        </w:trPr>
        <w:tc>
          <w:tcPr>
            <w:tcW w:w="1838" w:type="dxa"/>
          </w:tcPr>
          <w:p w14:paraId="74C227E6" w14:textId="3244C96F" w:rsidR="004C7C40" w:rsidRPr="00484C89" w:rsidRDefault="00E15478" w:rsidP="004C7C40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>GABA</w:t>
            </w:r>
            <w:r w:rsidRPr="00484C89">
              <w:rPr>
                <w:b/>
                <w:bCs/>
                <w:sz w:val="20"/>
                <w:szCs w:val="20"/>
                <w:vertAlign w:val="subscript"/>
              </w:rPr>
              <w:t>A</w:t>
            </w:r>
            <w:r w:rsidRPr="00484C89">
              <w:rPr>
                <w:b/>
                <w:bCs/>
                <w:sz w:val="20"/>
                <w:szCs w:val="20"/>
              </w:rPr>
              <w:t>R</w:t>
            </w:r>
            <w:r w:rsidRPr="00484C89">
              <w:rPr>
                <w:sz w:val="20"/>
                <w:szCs w:val="20"/>
              </w:rPr>
              <w:t xml:space="preserve"> (IgG1)</w:t>
            </w:r>
          </w:p>
        </w:tc>
        <w:tc>
          <w:tcPr>
            <w:tcW w:w="1843" w:type="dxa"/>
          </w:tcPr>
          <w:p w14:paraId="57818802" w14:textId="32F9A10F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children and adults (median 40 years)</w:t>
            </w:r>
          </w:p>
        </w:tc>
        <w:tc>
          <w:tcPr>
            <w:tcW w:w="1134" w:type="dxa"/>
          </w:tcPr>
          <w:p w14:paraId="1F4B8C78" w14:textId="547F91C9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1:1</w:t>
            </w:r>
          </w:p>
        </w:tc>
        <w:tc>
          <w:tcPr>
            <w:tcW w:w="3118" w:type="dxa"/>
          </w:tcPr>
          <w:p w14:paraId="3058A5F8" w14:textId="2C383D2B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frequent status epilepticus</w:t>
            </w:r>
          </w:p>
        </w:tc>
        <w:tc>
          <w:tcPr>
            <w:tcW w:w="2694" w:type="dxa"/>
          </w:tcPr>
          <w:p w14:paraId="53E3F4C8" w14:textId="2B67EC4C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MRI in 80% abnormal, CSF in 25-50% and EEG in &gt;80% abnormal</w:t>
            </w:r>
          </w:p>
        </w:tc>
        <w:tc>
          <w:tcPr>
            <w:tcW w:w="3685" w:type="dxa"/>
          </w:tcPr>
          <w:p w14:paraId="6B3286C1" w14:textId="6E25F2A8" w:rsidR="004C7C40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30% have a thymoma</w:t>
            </w:r>
          </w:p>
        </w:tc>
      </w:tr>
      <w:tr w:rsidR="0086788D" w14:paraId="6551B59D" w14:textId="77777777" w:rsidTr="0070093D">
        <w:trPr>
          <w:trHeight w:val="552"/>
        </w:trPr>
        <w:tc>
          <w:tcPr>
            <w:tcW w:w="1838" w:type="dxa"/>
          </w:tcPr>
          <w:p w14:paraId="390FEC2A" w14:textId="2E41F250" w:rsidR="0086788D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 xml:space="preserve">DPPX </w:t>
            </w:r>
            <w:r w:rsidRPr="00484C89">
              <w:rPr>
                <w:sz w:val="20"/>
                <w:szCs w:val="20"/>
              </w:rPr>
              <w:t>(IgG4)</w:t>
            </w:r>
          </w:p>
        </w:tc>
        <w:tc>
          <w:tcPr>
            <w:tcW w:w="1843" w:type="dxa"/>
          </w:tcPr>
          <w:p w14:paraId="32E3D3E9" w14:textId="7AC2131D" w:rsidR="0086788D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adults (median age 53 years</w:t>
            </w:r>
            <w:r w:rsidR="009D68E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9456483" w14:textId="4C7651F0" w:rsidR="0086788D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2:1</w:t>
            </w:r>
          </w:p>
        </w:tc>
        <w:tc>
          <w:tcPr>
            <w:tcW w:w="3118" w:type="dxa"/>
          </w:tcPr>
          <w:p w14:paraId="262DF1BF" w14:textId="6716D7E3" w:rsidR="0086788D" w:rsidRPr="00484C89" w:rsidRDefault="009D68E5" w:rsidP="004C7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6788D" w:rsidRPr="00484C89">
              <w:rPr>
                <w:sz w:val="20"/>
                <w:szCs w:val="20"/>
              </w:rPr>
              <w:t xml:space="preserve">ncephalitis with myoclonus, tremor, </w:t>
            </w:r>
            <w:r w:rsidR="00636318" w:rsidRPr="00484C89">
              <w:rPr>
                <w:sz w:val="20"/>
                <w:szCs w:val="20"/>
              </w:rPr>
              <w:t>diarrhoea,</w:t>
            </w:r>
            <w:r w:rsidR="0086788D" w:rsidRPr="00484C89">
              <w:rPr>
                <w:sz w:val="20"/>
                <w:szCs w:val="20"/>
              </w:rPr>
              <w:t xml:space="preserve"> weight loss</w:t>
            </w:r>
          </w:p>
        </w:tc>
        <w:tc>
          <w:tcPr>
            <w:tcW w:w="2694" w:type="dxa"/>
          </w:tcPr>
          <w:p w14:paraId="4BA00567" w14:textId="680C3A3B" w:rsidR="0086788D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MRI 100% normal, CSF in 30% and EEG in 70% abnormal</w:t>
            </w:r>
          </w:p>
        </w:tc>
        <w:tc>
          <w:tcPr>
            <w:tcW w:w="3685" w:type="dxa"/>
          </w:tcPr>
          <w:p w14:paraId="54FC122A" w14:textId="20892DE2" w:rsidR="0086788D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&lt;10% (B cell neoplasms)</w:t>
            </w:r>
          </w:p>
        </w:tc>
      </w:tr>
      <w:tr w:rsidR="0086788D" w14:paraId="755E350B" w14:textId="77777777" w:rsidTr="0070093D">
        <w:trPr>
          <w:trHeight w:val="552"/>
        </w:trPr>
        <w:tc>
          <w:tcPr>
            <w:tcW w:w="1838" w:type="dxa"/>
          </w:tcPr>
          <w:p w14:paraId="6E8005C4" w14:textId="0971C6EC" w:rsidR="0086788D" w:rsidRPr="00484C89" w:rsidRDefault="0086788D" w:rsidP="004C7C40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 xml:space="preserve">IgLON5 </w:t>
            </w:r>
            <w:r w:rsidRPr="00484C89">
              <w:rPr>
                <w:sz w:val="20"/>
                <w:szCs w:val="20"/>
              </w:rPr>
              <w:t>(IgG1/4)</w:t>
            </w:r>
          </w:p>
        </w:tc>
        <w:tc>
          <w:tcPr>
            <w:tcW w:w="1843" w:type="dxa"/>
          </w:tcPr>
          <w:p w14:paraId="406A138F" w14:textId="7265097C" w:rsidR="0086788D" w:rsidRPr="00484C89" w:rsidRDefault="009D68E5" w:rsidP="004C7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36318" w:rsidRPr="00484C89">
              <w:rPr>
                <w:sz w:val="20"/>
                <w:szCs w:val="20"/>
              </w:rPr>
              <w:t>lder adults (median 64 years)</w:t>
            </w:r>
          </w:p>
        </w:tc>
        <w:tc>
          <w:tcPr>
            <w:tcW w:w="1134" w:type="dxa"/>
          </w:tcPr>
          <w:p w14:paraId="407D2965" w14:textId="196A4E25" w:rsidR="0086788D" w:rsidRPr="00484C89" w:rsidRDefault="00636318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1:1</w:t>
            </w:r>
          </w:p>
        </w:tc>
        <w:tc>
          <w:tcPr>
            <w:tcW w:w="3118" w:type="dxa"/>
          </w:tcPr>
          <w:p w14:paraId="1CA9D65E" w14:textId="2929DB13" w:rsidR="0086788D" w:rsidRPr="00484C89" w:rsidRDefault="009D68E5" w:rsidP="004C7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36318" w:rsidRPr="00484C89">
              <w:rPr>
                <w:sz w:val="20"/>
                <w:szCs w:val="20"/>
              </w:rPr>
              <w:t xml:space="preserve">leep disorders, bulbar syndrome, cognitive </w:t>
            </w:r>
            <w:r w:rsidR="00814486" w:rsidRPr="00484C89">
              <w:rPr>
                <w:sz w:val="20"/>
                <w:szCs w:val="20"/>
              </w:rPr>
              <w:t>symptoms,</w:t>
            </w:r>
            <w:r w:rsidR="00636318" w:rsidRPr="00484C89">
              <w:rPr>
                <w:sz w:val="20"/>
                <w:szCs w:val="20"/>
              </w:rPr>
              <w:t xml:space="preserve"> chorea </w:t>
            </w:r>
          </w:p>
        </w:tc>
        <w:tc>
          <w:tcPr>
            <w:tcW w:w="2694" w:type="dxa"/>
          </w:tcPr>
          <w:p w14:paraId="3A91A359" w14:textId="632DADDB" w:rsidR="0086788D" w:rsidRPr="00484C89" w:rsidRDefault="00636318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MRI in 80% normal, possible brainstem atrophy, CSF in 30-50% abnormal</w:t>
            </w:r>
          </w:p>
        </w:tc>
        <w:tc>
          <w:tcPr>
            <w:tcW w:w="3685" w:type="dxa"/>
          </w:tcPr>
          <w:p w14:paraId="003466F3" w14:textId="6C0ED1B0" w:rsidR="0086788D" w:rsidRPr="00484C89" w:rsidRDefault="00C81C34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t</w:t>
            </w:r>
            <w:r w:rsidR="00636318" w:rsidRPr="00484C89">
              <w:rPr>
                <w:sz w:val="20"/>
                <w:szCs w:val="20"/>
              </w:rPr>
              <w:t>umour association not reported</w:t>
            </w:r>
          </w:p>
        </w:tc>
      </w:tr>
      <w:tr w:rsidR="00636318" w14:paraId="2D35997F" w14:textId="77777777" w:rsidTr="0070093D">
        <w:trPr>
          <w:trHeight w:val="552"/>
        </w:trPr>
        <w:tc>
          <w:tcPr>
            <w:tcW w:w="1838" w:type="dxa"/>
          </w:tcPr>
          <w:p w14:paraId="3F156E7A" w14:textId="3DBEF8BA" w:rsidR="00636318" w:rsidRPr="00484C89" w:rsidRDefault="00636318" w:rsidP="004C7C40">
            <w:pPr>
              <w:rPr>
                <w:sz w:val="20"/>
                <w:szCs w:val="20"/>
              </w:rPr>
            </w:pPr>
            <w:r w:rsidRPr="00484C89">
              <w:rPr>
                <w:b/>
                <w:bCs/>
                <w:sz w:val="20"/>
                <w:szCs w:val="20"/>
              </w:rPr>
              <w:t xml:space="preserve">MOG </w:t>
            </w:r>
            <w:r w:rsidRPr="00484C89">
              <w:rPr>
                <w:sz w:val="20"/>
                <w:szCs w:val="20"/>
              </w:rPr>
              <w:t>(IgG1)</w:t>
            </w:r>
          </w:p>
        </w:tc>
        <w:tc>
          <w:tcPr>
            <w:tcW w:w="1843" w:type="dxa"/>
          </w:tcPr>
          <w:p w14:paraId="343C0607" w14:textId="45C639A6" w:rsidR="00636318" w:rsidRPr="00484C89" w:rsidRDefault="009D68E5" w:rsidP="004C7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36318" w:rsidRPr="00484C89">
              <w:rPr>
                <w:sz w:val="20"/>
                <w:szCs w:val="20"/>
              </w:rPr>
              <w:t>dults (median 37 years)</w:t>
            </w:r>
          </w:p>
        </w:tc>
        <w:tc>
          <w:tcPr>
            <w:tcW w:w="1134" w:type="dxa"/>
          </w:tcPr>
          <w:p w14:paraId="7DC00DDC" w14:textId="3B5394FA" w:rsidR="00636318" w:rsidRPr="00484C89" w:rsidRDefault="00636318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1:1</w:t>
            </w:r>
          </w:p>
        </w:tc>
        <w:tc>
          <w:tcPr>
            <w:tcW w:w="3118" w:type="dxa"/>
          </w:tcPr>
          <w:p w14:paraId="4BE0B086" w14:textId="506DCAD0" w:rsidR="00636318" w:rsidRPr="00484C89" w:rsidRDefault="00F20A5D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o</w:t>
            </w:r>
            <w:r w:rsidR="00636318" w:rsidRPr="00484C89">
              <w:rPr>
                <w:sz w:val="20"/>
                <w:szCs w:val="20"/>
              </w:rPr>
              <w:t>ptic neuritis, transverse myelitis, encephalitis</w:t>
            </w:r>
          </w:p>
        </w:tc>
        <w:tc>
          <w:tcPr>
            <w:tcW w:w="2694" w:type="dxa"/>
          </w:tcPr>
          <w:p w14:paraId="05E0EB69" w14:textId="6305AFC7" w:rsidR="00636318" w:rsidRPr="009D68E5" w:rsidRDefault="00636318" w:rsidP="004C7C40">
            <w:pPr>
              <w:rPr>
                <w:sz w:val="20"/>
                <w:szCs w:val="20"/>
                <w:lang w:val="de-DE"/>
              </w:rPr>
            </w:pPr>
            <w:r w:rsidRPr="009D68E5">
              <w:rPr>
                <w:sz w:val="20"/>
                <w:szCs w:val="20"/>
                <w:lang w:val="de-DE"/>
              </w:rPr>
              <w:t>MRI in 50-75% abnormal, CSF in 60% abnormal</w:t>
            </w:r>
          </w:p>
        </w:tc>
        <w:tc>
          <w:tcPr>
            <w:tcW w:w="3685" w:type="dxa"/>
          </w:tcPr>
          <w:p w14:paraId="20B3CFBF" w14:textId="055EE1E6" w:rsidR="00636318" w:rsidRPr="00484C89" w:rsidRDefault="00C81C34" w:rsidP="004C7C40">
            <w:pPr>
              <w:rPr>
                <w:sz w:val="20"/>
                <w:szCs w:val="20"/>
              </w:rPr>
            </w:pPr>
            <w:r w:rsidRPr="00484C89">
              <w:rPr>
                <w:sz w:val="20"/>
                <w:szCs w:val="20"/>
              </w:rPr>
              <w:t>v</w:t>
            </w:r>
            <w:r w:rsidR="00636318" w:rsidRPr="00484C89">
              <w:rPr>
                <w:sz w:val="20"/>
                <w:szCs w:val="20"/>
              </w:rPr>
              <w:t>isual evoked potentials</w:t>
            </w:r>
            <w:r w:rsidR="009D68E5">
              <w:rPr>
                <w:sz w:val="20"/>
                <w:szCs w:val="20"/>
              </w:rPr>
              <w:t xml:space="preserve"> often abnormal</w:t>
            </w:r>
            <w:r w:rsidR="00636318" w:rsidRPr="00484C89">
              <w:rPr>
                <w:sz w:val="20"/>
                <w:szCs w:val="20"/>
              </w:rPr>
              <w:t xml:space="preserve"> </w:t>
            </w:r>
          </w:p>
        </w:tc>
      </w:tr>
    </w:tbl>
    <w:p w14:paraId="2797A282" w14:textId="096103A6" w:rsidR="00F20A5D" w:rsidRPr="00C81C34" w:rsidRDefault="00C81C34">
      <w:pPr>
        <w:rPr>
          <w:sz w:val="20"/>
          <w:szCs w:val="20"/>
        </w:rPr>
      </w:pPr>
      <w:r>
        <w:rPr>
          <w:sz w:val="20"/>
          <w:szCs w:val="20"/>
        </w:rPr>
        <w:t xml:space="preserve">AMPAR, </w:t>
      </w:r>
      <w:r>
        <w:rPr>
          <w:rFonts w:cstheme="minorHAnsi"/>
          <w:sz w:val="20"/>
          <w:szCs w:val="20"/>
        </w:rPr>
        <w:t>α</w:t>
      </w:r>
      <w:r>
        <w:rPr>
          <w:sz w:val="20"/>
          <w:szCs w:val="20"/>
        </w:rPr>
        <w:t xml:space="preserve">-amino-3-hydroxy-5-methyl-4 </w:t>
      </w:r>
      <w:proofErr w:type="spellStart"/>
      <w:r>
        <w:rPr>
          <w:sz w:val="20"/>
          <w:szCs w:val="20"/>
        </w:rPr>
        <w:t>isoxazolepropionic</w:t>
      </w:r>
      <w:proofErr w:type="spellEnd"/>
      <w:r>
        <w:rPr>
          <w:sz w:val="20"/>
          <w:szCs w:val="20"/>
        </w:rPr>
        <w:t xml:space="preserve"> acid receptor</w:t>
      </w:r>
      <w:r w:rsidR="00F20A5D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F20A5D">
        <w:rPr>
          <w:sz w:val="20"/>
          <w:szCs w:val="20"/>
        </w:rPr>
        <w:t>CASPR2, contactin-associated protein like 2; CSF, cerebrospinal fluid, DPPX, dipeptidyl-peptidase like protein 6; EEG, electroencephalogram; GABA</w:t>
      </w:r>
      <w:r w:rsidR="00F20A5D">
        <w:rPr>
          <w:sz w:val="20"/>
          <w:szCs w:val="20"/>
          <w:vertAlign w:val="subscript"/>
        </w:rPr>
        <w:t>A/B</w:t>
      </w:r>
      <w:r w:rsidR="00F20A5D">
        <w:rPr>
          <w:sz w:val="20"/>
          <w:szCs w:val="20"/>
        </w:rPr>
        <w:t xml:space="preserve">R, </w:t>
      </w:r>
      <w:r w:rsidR="00F20A5D">
        <w:rPr>
          <w:rFonts w:cstheme="minorHAnsi"/>
          <w:sz w:val="20"/>
          <w:szCs w:val="20"/>
        </w:rPr>
        <w:t>γ-</w:t>
      </w:r>
      <w:r w:rsidR="00F20A5D">
        <w:rPr>
          <w:sz w:val="20"/>
          <w:szCs w:val="20"/>
        </w:rPr>
        <w:t xml:space="preserve">aminobutyric acid </w:t>
      </w:r>
      <w:r w:rsidR="0082732F">
        <w:rPr>
          <w:sz w:val="20"/>
          <w:szCs w:val="20"/>
        </w:rPr>
        <w:t>receptor; HSV</w:t>
      </w:r>
      <w:r w:rsidR="00F20A5D">
        <w:rPr>
          <w:sz w:val="20"/>
          <w:szCs w:val="20"/>
        </w:rPr>
        <w:t xml:space="preserve"> herpes simplex virus, IgLON5, immunoglobulin-like cell-adhesion</w:t>
      </w:r>
      <w:r w:rsidR="00C81EA4">
        <w:rPr>
          <w:sz w:val="20"/>
          <w:szCs w:val="20"/>
        </w:rPr>
        <w:t xml:space="preserve"> </w:t>
      </w:r>
      <w:r w:rsidR="00F20A5D">
        <w:rPr>
          <w:sz w:val="20"/>
          <w:szCs w:val="20"/>
        </w:rPr>
        <w:t xml:space="preserve">molecule 5; </w:t>
      </w:r>
      <w:r w:rsidR="00C81EA4">
        <w:rPr>
          <w:sz w:val="20"/>
          <w:szCs w:val="20"/>
        </w:rPr>
        <w:t>LGI1, leucin-rich glioma inactivated protein 1; MOG, myelin-oligodendro</w:t>
      </w:r>
      <w:r w:rsidR="00732D28">
        <w:rPr>
          <w:sz w:val="20"/>
          <w:szCs w:val="20"/>
        </w:rPr>
        <w:t>c</w:t>
      </w:r>
      <w:bookmarkStart w:id="0" w:name="_GoBack"/>
      <w:bookmarkEnd w:id="0"/>
      <w:r w:rsidR="00C81EA4">
        <w:rPr>
          <w:sz w:val="20"/>
          <w:szCs w:val="20"/>
        </w:rPr>
        <w:t>yte glycoprotein; MRI</w:t>
      </w:r>
      <w:r w:rsidR="009D68E5">
        <w:rPr>
          <w:sz w:val="20"/>
          <w:szCs w:val="20"/>
        </w:rPr>
        <w:t>,</w:t>
      </w:r>
      <w:r w:rsidR="00C81EA4">
        <w:rPr>
          <w:sz w:val="20"/>
          <w:szCs w:val="20"/>
        </w:rPr>
        <w:t xml:space="preserve"> magnetic resonance imaging, NMDAR</w:t>
      </w:r>
      <w:r w:rsidR="009D68E5">
        <w:rPr>
          <w:sz w:val="20"/>
          <w:szCs w:val="20"/>
        </w:rPr>
        <w:t>,</w:t>
      </w:r>
      <w:r w:rsidR="00C81EA4">
        <w:rPr>
          <w:sz w:val="20"/>
          <w:szCs w:val="20"/>
        </w:rPr>
        <w:t xml:space="preserve"> N-methyl-D-aspartate receptor</w:t>
      </w:r>
      <w:r w:rsidR="009D68E5">
        <w:rPr>
          <w:sz w:val="20"/>
          <w:szCs w:val="20"/>
        </w:rPr>
        <w:t>; OCB, oligoclonal bands</w:t>
      </w:r>
    </w:p>
    <w:sectPr w:rsidR="00F20A5D" w:rsidRPr="00C81C34" w:rsidSect="002F61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FD"/>
    <w:rsid w:val="0000484D"/>
    <w:rsid w:val="00020CFB"/>
    <w:rsid w:val="000B5F9E"/>
    <w:rsid w:val="00107F8F"/>
    <w:rsid w:val="00113F05"/>
    <w:rsid w:val="001C3388"/>
    <w:rsid w:val="00201561"/>
    <w:rsid w:val="002104F3"/>
    <w:rsid w:val="00256935"/>
    <w:rsid w:val="002E107D"/>
    <w:rsid w:val="002F6183"/>
    <w:rsid w:val="00336BEA"/>
    <w:rsid w:val="003671A0"/>
    <w:rsid w:val="00463D26"/>
    <w:rsid w:val="00484C89"/>
    <w:rsid w:val="004C7C40"/>
    <w:rsid w:val="004F68B1"/>
    <w:rsid w:val="00544C4F"/>
    <w:rsid w:val="005E2139"/>
    <w:rsid w:val="00636318"/>
    <w:rsid w:val="0070093D"/>
    <w:rsid w:val="00732D28"/>
    <w:rsid w:val="00760870"/>
    <w:rsid w:val="00760BAB"/>
    <w:rsid w:val="00770B5F"/>
    <w:rsid w:val="00814486"/>
    <w:rsid w:val="008146BF"/>
    <w:rsid w:val="0082732F"/>
    <w:rsid w:val="0086788D"/>
    <w:rsid w:val="00894C39"/>
    <w:rsid w:val="008A3D1A"/>
    <w:rsid w:val="008F1923"/>
    <w:rsid w:val="009824A0"/>
    <w:rsid w:val="009D68E5"/>
    <w:rsid w:val="009E3AC9"/>
    <w:rsid w:val="00A5177E"/>
    <w:rsid w:val="00A6569D"/>
    <w:rsid w:val="00AC05E0"/>
    <w:rsid w:val="00B0730B"/>
    <w:rsid w:val="00B22104"/>
    <w:rsid w:val="00C44DAC"/>
    <w:rsid w:val="00C55541"/>
    <w:rsid w:val="00C81C34"/>
    <w:rsid w:val="00C81EA4"/>
    <w:rsid w:val="00C83F2E"/>
    <w:rsid w:val="00D2340C"/>
    <w:rsid w:val="00D46FA8"/>
    <w:rsid w:val="00DB7F10"/>
    <w:rsid w:val="00E15478"/>
    <w:rsid w:val="00E3678F"/>
    <w:rsid w:val="00E52FFD"/>
    <w:rsid w:val="00E76A7C"/>
    <w:rsid w:val="00EA3233"/>
    <w:rsid w:val="00EF0576"/>
    <w:rsid w:val="00F20A5D"/>
    <w:rsid w:val="00F46008"/>
    <w:rsid w:val="00F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B5096"/>
  <w15:chartTrackingRefBased/>
  <w15:docId w15:val="{65EF8BAB-8B42-439F-B232-73D74470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F1923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F1923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1923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8F1923"/>
    <w:rPr>
      <w:i/>
      <w:iCs/>
    </w:rPr>
  </w:style>
  <w:style w:type="table" w:styleId="LightShading-Accent1">
    <w:name w:val="Light Shading Accent 1"/>
    <w:basedOn w:val="TableNormal"/>
    <w:uiPriority w:val="60"/>
    <w:rsid w:val="008F1923"/>
    <w:pPr>
      <w:spacing w:after="0" w:line="240" w:lineRule="auto"/>
    </w:pPr>
    <w:rPr>
      <w:rFonts w:eastAsiaTheme="minorEastAsia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2F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C Schutte</dc:creator>
  <cp:keywords/>
  <dc:description/>
  <cp:lastModifiedBy>Dr. J Hiesgen</cp:lastModifiedBy>
  <cp:revision>4</cp:revision>
  <dcterms:created xsi:type="dcterms:W3CDTF">2022-10-13T07:26:00Z</dcterms:created>
  <dcterms:modified xsi:type="dcterms:W3CDTF">2022-10-24T07:31:00Z</dcterms:modified>
</cp:coreProperties>
</file>